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 este archivo veremos cómo acceder a determinadas componentes de un vector o data frame. Est</w:t>
      </w:r>
      <w:r w:rsidR="000978AE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s herramientas serán necesarias para resolver los ejercicios 2 y 3 de</w:t>
      </w:r>
      <w:r w:rsidR="000978A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la práctica 5</w:t>
      </w: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Cómo acceder a ciertas componentes de un vector</w:t>
      </w: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bCs/>
        </w:rPr>
        <w:t>Generemos el siguiente vector "x"</w:t>
      </w: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x&lt;-c(2,5,1,4,8)</w:t>
      </w: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</w:t>
      </w: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b/>
          <w:bCs/>
        </w:rPr>
        <w:t>accedamos a su tercera componente</w:t>
      </w: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x[3]</w:t>
      </w: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bCs/>
        </w:rPr>
        <w:t>accedamos a las componentes impares</w:t>
      </w: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x[c(1,3,5)]</w:t>
      </w: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bCs/>
        </w:rPr>
        <w:t>o bien...</w:t>
      </w: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y&lt;-x[c(1,3,5)]</w:t>
      </w: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</w:t>
      </w: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bCs/>
        </w:rPr>
        <w:t>accedamos a las tres primeras componentes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x[c(1,2,3)]</w:t>
      </w:r>
    </w:p>
    <w:p w:rsidR="00EB2EA4" w:rsidRDefault="00EB2EA4">
      <w:pPr>
        <w:pStyle w:val="Textosinformato"/>
        <w:rPr>
          <w:rFonts w:ascii="Courier New" w:hAnsi="Courier New" w:cs="Courier New"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-o bien...</w:t>
      </w: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x[1:3]</w:t>
      </w: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-accedamos a las últimas tres componentes</w:t>
      </w:r>
    </w:p>
    <w:p w:rsidR="00EB2EA4" w:rsidRDefault="00EB2EA4">
      <w:pPr>
        <w:pStyle w:val="Textosinformato"/>
        <w:rPr>
          <w:rFonts w:ascii="Courier New" w:hAnsi="Courier New" w:cs="Courier New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x[3:5]</w:t>
      </w: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-Vectores lógicos: hasta ahora siempre trabajamos con vectores de modo "numérico" pero también existen vectores de modo "caracter" (cuyas componentes son alfanuméricas) y de modo "lógico" (cuyas componentes son TRUE o FALSE).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-generemos el siguiente vector lógico y corroboremos que tiene mode lógico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a&lt;-c(TRUE,TRUE,TRUE,FALSE,FALSE)</w:t>
      </w: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mode(a)</w:t>
      </w:r>
    </w:p>
    <w:p w:rsidR="00EB2EA4" w:rsidRDefault="00EB2EA4">
      <w:pPr>
        <w:pStyle w:val="Textosinformato"/>
        <w:rPr>
          <w:rFonts w:ascii="Courier New" w:hAnsi="Courier New" w:cs="Courier New"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-en cambio...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mode(x)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-otra forma equivalente de generar el vector "a" es...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a&lt;-c(T,T,T,F,F)</w:t>
      </w:r>
    </w:p>
    <w:p w:rsidR="00EB2EA4" w:rsidRPr="000978AE" w:rsidRDefault="00EB2EA4">
      <w:pPr>
        <w:pStyle w:val="Textosinformato"/>
        <w:rPr>
          <w:rFonts w:ascii="Courier New" w:hAnsi="Courier New" w:cs="Courier New"/>
          <w:lang w:val="en-US"/>
        </w:rPr>
      </w:pPr>
      <w:r w:rsidRPr="000978AE">
        <w:rPr>
          <w:rFonts w:ascii="Courier New" w:hAnsi="Courier New" w:cs="Courier New"/>
          <w:lang w:val="en-US"/>
        </w:rPr>
        <w:t>a</w:t>
      </w:r>
    </w:p>
    <w:p w:rsidR="00EB2EA4" w:rsidRPr="000978AE" w:rsidRDefault="00EB2EA4">
      <w:pPr>
        <w:pStyle w:val="Textosinformato"/>
        <w:rPr>
          <w:rFonts w:ascii="Courier New" w:hAnsi="Courier New" w:cs="Courier New"/>
          <w:lang w:val="en-US"/>
        </w:rPr>
      </w:pPr>
      <w:r w:rsidRPr="000978AE">
        <w:rPr>
          <w:rFonts w:ascii="Courier New" w:hAnsi="Courier New" w:cs="Courier New"/>
          <w:lang w:val="en-US"/>
        </w:rPr>
        <w:t>mode(a)</w:t>
      </w:r>
    </w:p>
    <w:p w:rsidR="00EB2EA4" w:rsidRPr="000978AE" w:rsidRDefault="00EB2EA4">
      <w:pPr>
        <w:pStyle w:val="Textosinformato"/>
        <w:rPr>
          <w:rFonts w:ascii="Times New Roman" w:hAnsi="Times New Roman" w:cs="Times New Roman"/>
          <w:b/>
          <w:bCs/>
          <w:lang w:val="en-US"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-ahora veacmos qué devuelven las siguintes instrucciones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Pr="000978AE" w:rsidRDefault="00EB2EA4">
      <w:pPr>
        <w:pStyle w:val="Textosinformato"/>
        <w:rPr>
          <w:rFonts w:ascii="Courier New" w:hAnsi="Courier New" w:cs="Courier New"/>
          <w:lang w:val="es-AR"/>
        </w:rPr>
      </w:pPr>
      <w:r w:rsidRPr="000978AE">
        <w:rPr>
          <w:rFonts w:ascii="Courier New" w:hAnsi="Courier New" w:cs="Courier New"/>
          <w:lang w:val="es-AR"/>
        </w:rPr>
        <w:lastRenderedPageBreak/>
        <w:t>x[a]</w:t>
      </w:r>
    </w:p>
    <w:p w:rsidR="00EB2EA4" w:rsidRPr="000978AE" w:rsidRDefault="00EB2EA4">
      <w:pPr>
        <w:pStyle w:val="Textosinformato"/>
        <w:rPr>
          <w:rFonts w:ascii="Courier New" w:hAnsi="Courier New" w:cs="Courier New"/>
          <w:lang w:val="es-AR"/>
        </w:rPr>
      </w:pPr>
      <w:r w:rsidRPr="000978AE">
        <w:rPr>
          <w:rFonts w:ascii="Courier New" w:hAnsi="Courier New" w:cs="Courier New"/>
          <w:lang w:val="es-AR"/>
        </w:rPr>
        <w:t>x[c(T,T,T,F,F)]</w:t>
      </w:r>
    </w:p>
    <w:p w:rsidR="00EB2EA4" w:rsidRPr="000978AE" w:rsidRDefault="00EB2EA4">
      <w:pPr>
        <w:pStyle w:val="Textosinformato"/>
        <w:rPr>
          <w:rFonts w:ascii="Times New Roman" w:hAnsi="Times New Roman" w:cs="Times New Roman"/>
          <w:lang w:val="es-AR"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-dan lo mismo que...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x[1:3]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-cuando evalúo al vector "x" en un vector lógico, obtengo las componentes de "x" que corresponden a los lugares donde hay "TRUE" en el vector lógico.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 este ejemplo lo más razonable es usar la instrucción "x[1:3]", pero hay ejemplos (como el que sigue) en que es práctico utilizar vectores lógicos para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acceder a determinadas componentes de un vector o data frame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Cómo acceder a determinadas componentes de un data frame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-Leamos los datos del archivo tp5_ej3 que se encuentra en la página de la materia. Para ello recordar que primero deben guardarlo como "csv" y luego utilizar la 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instrucción "read.csv" o "read.csv2".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sal&lt;-read.csv2(file.choose(),header=TRUE)</w:t>
      </w: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fix(sal)</w:t>
      </w:r>
    </w:p>
    <w:p w:rsidR="00EB2EA4" w:rsidRDefault="00EB2EA4">
      <w:pPr>
        <w:pStyle w:val="Textosinformato"/>
        <w:rPr>
          <w:rFonts w:ascii="Courier New" w:hAnsi="Courier New" w:cs="Courier New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-si no se ven tres columnas...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sal&lt;-read.csv(file.choose(),header=TRUE)</w:t>
      </w: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fix(sal)</w:t>
      </w: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-los data frames son generalizaciones de matrices, pues son datos dispuestos en filas y columnas.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Accedamos al lugar (2,1) de "sal", es decir al dato que está en la fila 2 y columna 1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sal[2,1]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-accedamos a todos los datos de la fila 2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sal[2,]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(al no poner nada después de la coma, le estoy indicando que lea todas las columnas)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-accedamos a todos los datos de la columna 1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sal[,1]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-accedamos a los datos de las filas 1 a 3 y columna 2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sal[1:3,2]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-accedamos a los datos de las filas 1 a 3 y columnas 1 y 3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sal[1:3,c(1,3)]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-accedamos a los datos de las filas 1 a 3 y todas las columnas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sal[1:3,]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-accedamos a los datos de las columnas 1 a 2 y todas las filas, como lo harían?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-Ahora veamos cómo acceder a los datos que corresponden al tipo 1 de salchichas (es decir, las filas cuyo valor en la columna TIPO es igual a 1)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y cómo guardarlo en un nuevo data frame "sal1". 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Una posibilidad es observar que las filas que corresponden al tipo 1 son las filas 1 a 20. Entonces podemos hacer...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sal1&lt;-sal[1:20,]</w:t>
      </w: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sal1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-si queremos hacerlo de una manera más automática (sin tener que fijarnos a mano qué filas son las que queremos), haremos lo siguiente: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primero observemos cómo es el siguiente vector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sal$TIPO==1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(es un vector lógico que tiene "TRUE" en los lugares en lo que la igualdad (TIPO=1) es cierta y "FALSE" en los lugare en que esta igualdad es falsa.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Entonces otra forma de generar el data frame "sal1" es...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sal1&lt;-sal[sal$TIPO==1,]</w:t>
      </w:r>
    </w:p>
    <w:p w:rsidR="00EB2EA4" w:rsidRDefault="00EB2EA4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sal1</w:t>
      </w: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-hacer lo mismo para los otros dos tipos de salchichas.</w:t>
      </w: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p w:rsidR="00EB2EA4" w:rsidRDefault="00EB2EA4">
      <w:pPr>
        <w:pStyle w:val="Textosinformato"/>
        <w:rPr>
          <w:rFonts w:ascii="Times New Roman" w:hAnsi="Times New Roman" w:cs="Times New Roman"/>
        </w:rPr>
      </w:pPr>
    </w:p>
    <w:sectPr w:rsidR="00EB2EA4" w:rsidSect="00EB2EA4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41F9"/>
    <w:multiLevelType w:val="hybridMultilevel"/>
    <w:tmpl w:val="B4F23F9A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EA4"/>
    <w:rsid w:val="000978AE"/>
    <w:rsid w:val="007D40CA"/>
    <w:rsid w:val="00EB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CA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rsid w:val="007D40C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D40C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Usuario</cp:lastModifiedBy>
  <cp:revision>4</cp:revision>
  <dcterms:created xsi:type="dcterms:W3CDTF">2013-05-12T19:38:00Z</dcterms:created>
  <dcterms:modified xsi:type="dcterms:W3CDTF">2013-05-13T16:17:00Z</dcterms:modified>
</cp:coreProperties>
</file>